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E2" w:rsidRDefault="00CB25E2" w:rsidP="00CB25E2">
      <w:pPr>
        <w:pStyle w:val="AUTMHeader2"/>
      </w:pPr>
      <w:r>
        <w:t>This AUTM Policy was amended by the AUTM Board of Directors on the following date(s)</w:t>
      </w:r>
      <w:proofErr w:type="gramStart"/>
      <w:r>
        <w:t>:</w:t>
      </w:r>
      <w:proofErr w:type="gramEnd"/>
      <w:r>
        <w:br/>
        <w:t>May</w:t>
      </w:r>
      <w:r w:rsidR="00F84D58">
        <w:t xml:space="preserve"> 19,</w:t>
      </w:r>
      <w:r>
        <w:t xml:space="preserve"> 2016; May </w:t>
      </w:r>
      <w:r w:rsidR="00F84D58">
        <w:t xml:space="preserve">4, </w:t>
      </w:r>
      <w:bookmarkStart w:id="0" w:name="_GoBack"/>
      <w:bookmarkEnd w:id="0"/>
      <w:r>
        <w:t>2017</w:t>
      </w:r>
    </w:p>
    <w:p w:rsidR="00CA43A7" w:rsidRDefault="00896147" w:rsidP="00CA43A7"/>
    <w:p w:rsidR="002341A1" w:rsidRDefault="00751D6F" w:rsidP="003E7E5A">
      <w:pPr>
        <w:pStyle w:val="AUTMNormal0"/>
      </w:pPr>
      <w:r>
        <w:t>All AUTM checks will be disbursed from Kellen Company’s Atlanta office according to the following steps:</w:t>
      </w:r>
    </w:p>
    <w:p w:rsidR="003E7E5A" w:rsidRDefault="00751D6F" w:rsidP="003E7E5A">
      <w:pPr>
        <w:pStyle w:val="AUTMNormal0"/>
        <w:numPr>
          <w:ilvl w:val="0"/>
          <w:numId w:val="8"/>
        </w:numPr>
      </w:pPr>
      <w:r>
        <w:t>AUTM purchases are initiated by the staff tea</w:t>
      </w:r>
      <w:r w:rsidR="00CB25E2">
        <w:t>m based on the approved budget.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Once the service is provided or the asset received, a voucher is prepared indicating verification of vendor performance (quality &amp; timeliness) and price. 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>The voucher is coded to the appropriate general ledger budget account by the expense originator (AUTM’s Meeting Manager, Communications Manager, Administrator, etc.).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The voucher is then provided to the Administrative Director for approval. 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Once approved, the voucher is sent to Accounts Payable for independent review, including vendor, coding, appropriate signatures, accounting treatment (pre-paid accrual or capitalization etc.) and math/price </w:t>
      </w:r>
      <w:proofErr w:type="gramStart"/>
      <w:r>
        <w:t>extensions</w:t>
      </w:r>
      <w:proofErr w:type="gramEnd"/>
      <w:r>
        <w:t xml:space="preserve">. 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A description of each check (amount, payee, and purpose) will be provided to both the Treasurer and Chief Executive Officer for their approval prior to mailing the check(s). 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Once approved, Accounts Payable initiates a check, which is then sent with the approved voucher for independent review and signature by Kellen’s Group Controller (completely independent of Kellen’s Association Controllers). </w:t>
      </w:r>
    </w:p>
    <w:p w:rsidR="002341A1" w:rsidRDefault="00751D6F" w:rsidP="003E7E5A">
      <w:pPr>
        <w:pStyle w:val="AUTMNormal0"/>
        <w:numPr>
          <w:ilvl w:val="1"/>
          <w:numId w:val="8"/>
        </w:numPr>
      </w:pPr>
      <w:r>
        <w:t xml:space="preserve">If the check is over $500, the check and voucher is also sent to the Kellen CFO or Kellen Corporate Controller for a second signature and review. </w:t>
      </w:r>
    </w:p>
    <w:p w:rsidR="002341A1" w:rsidRDefault="00751D6F" w:rsidP="003E7E5A">
      <w:pPr>
        <w:pStyle w:val="AUTMNormal0"/>
        <w:numPr>
          <w:ilvl w:val="0"/>
          <w:numId w:val="8"/>
        </w:numPr>
      </w:pPr>
      <w:r>
        <w:t xml:space="preserve">The approved checks are then sent directly to the vendor from the Atlanta office. </w:t>
      </w:r>
    </w:p>
    <w:p w:rsidR="002341A1" w:rsidRDefault="00751D6F" w:rsidP="003E7E5A">
      <w:pPr>
        <w:pStyle w:val="AUTMNormal0"/>
        <w:numPr>
          <w:ilvl w:val="1"/>
          <w:numId w:val="8"/>
        </w:numPr>
      </w:pPr>
      <w:r>
        <w:t xml:space="preserve">Checks are processed and issued every week. </w:t>
      </w:r>
    </w:p>
    <w:p w:rsidR="006A76FD" w:rsidRDefault="00751D6F" w:rsidP="003E7E5A">
      <w:pPr>
        <w:pStyle w:val="AUTMNormal0"/>
        <w:numPr>
          <w:ilvl w:val="1"/>
          <w:numId w:val="8"/>
        </w:numPr>
      </w:pPr>
      <w:r>
        <w:t>Fraud protection: Having Kellen Group Controllers sign checks adds a layer of protection as their names are not available on the internet as part of AUTM’s approval chain.</w:t>
      </w:r>
    </w:p>
    <w:p w:rsidR="002341A1" w:rsidRDefault="00896147" w:rsidP="003E7E5A">
      <w:pPr>
        <w:pStyle w:val="AUTMNormal0"/>
      </w:pPr>
    </w:p>
    <w:p w:rsidR="002341A1" w:rsidRDefault="00751D6F" w:rsidP="003E7E5A">
      <w:pPr>
        <w:pStyle w:val="AUTMNormal0"/>
      </w:pPr>
      <w:r>
        <w:t xml:space="preserve">Also see </w:t>
      </w:r>
      <w:hyperlink r:id="rId7" w:history="1">
        <w:r w:rsidR="00B01B31">
          <w:rPr>
            <w:rStyle w:val="Hyperlink"/>
          </w:rPr>
          <w:t>Policy: Wire Transfer Disbursement</w:t>
        </w:r>
      </w:hyperlink>
      <w:r>
        <w:t xml:space="preserve"> </w:t>
      </w:r>
    </w:p>
    <w:sectPr w:rsidR="0023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47" w:rsidRDefault="00896147">
      <w:r>
        <w:separator/>
      </w:r>
    </w:p>
  </w:endnote>
  <w:endnote w:type="continuationSeparator" w:id="0">
    <w:p w:rsidR="00896147" w:rsidRDefault="008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E2" w:rsidRDefault="00CB2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4537463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64162265"/>
          <w:docPartObj>
            <w:docPartGallery w:val="Page Numbers (Top of Page)"/>
            <w:docPartUnique/>
          </w:docPartObj>
        </w:sdtPr>
        <w:sdtEndPr/>
        <w:sdtContent>
          <w:p w:rsidR="00CA43A7" w:rsidRPr="00441654" w:rsidRDefault="00751D6F" w:rsidP="00441654">
            <w:pPr>
              <w:pStyle w:val="AUTMHeader20"/>
              <w:tabs>
                <w:tab w:val="clear" w:pos="8640"/>
                <w:tab w:val="right" w:pos="8910"/>
              </w:tabs>
              <w:rPr>
                <w:sz w:val="16"/>
                <w:szCs w:val="16"/>
              </w:rPr>
            </w:pPr>
            <w:r w:rsidRPr="00441654">
              <w:rPr>
                <w:sz w:val="16"/>
                <w:szCs w:val="16"/>
              </w:rPr>
              <w:t>Printed copies are for reference only. Please refer to the electronic copy for the latest version.</w:t>
            </w:r>
            <w:r>
              <w:rPr>
                <w:sz w:val="16"/>
                <w:szCs w:val="16"/>
              </w:rPr>
              <w:tab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Page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PAGE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F84D58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 of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NUMPAGES 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F84D58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E2" w:rsidRDefault="00CB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47" w:rsidRDefault="00896147">
      <w:r>
        <w:separator/>
      </w:r>
    </w:p>
  </w:footnote>
  <w:footnote w:type="continuationSeparator" w:id="0">
    <w:p w:rsidR="00896147" w:rsidRDefault="0089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E2" w:rsidRDefault="00CB2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4" w:rsidRDefault="00751D6F" w:rsidP="00441654">
    <w:pPr>
      <w:pStyle w:val="AUTMHeader1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5203190</wp:posOffset>
          </wp:positionH>
          <wp:positionV relativeFrom="page">
            <wp:posOffset>191770</wp:posOffset>
          </wp:positionV>
          <wp:extent cx="1344295" cy="915035"/>
          <wp:effectExtent l="0" t="0" r="825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65494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AUTM Policy: </w:t>
    </w:r>
    <w:r w:rsidR="00CB25E2">
      <w:t>Check Disbursement</w:t>
    </w:r>
  </w:p>
  <w:p w:rsidR="00441654" w:rsidRDefault="00751D6F" w:rsidP="00441654">
    <w:pPr>
      <w:pStyle w:val="AUTMHeader2"/>
    </w:pPr>
    <w:r>
      <w:t xml:space="preserve">Initially approved by the AUTM Board of Directors on </w:t>
    </w:r>
    <w:r w:rsidR="00CB25E2">
      <w:t>August 2002</w:t>
    </w:r>
  </w:p>
  <w:p w:rsidR="00441654" w:rsidRDefault="00751D6F" w:rsidP="00441654">
    <w:pPr>
      <w:pStyle w:val="AUTMHeader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232410</wp:posOffset>
              </wp:positionV>
              <wp:extent cx="7772400" cy="0"/>
              <wp:effectExtent l="0" t="19050" r="38100" b="38100"/>
              <wp:wrapNone/>
              <wp:docPr id="3278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47E27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62994" id="Straight Connector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3pt" to="61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" strokecolor="#f47e27" strokeweight="4.5pt">
              <v:stroke joinstyle="miter"/>
              <w10:wrap anchorx="page"/>
            </v:line>
          </w:pict>
        </mc:Fallback>
      </mc:AlternateContent>
    </w:r>
  </w:p>
  <w:p w:rsidR="00441654" w:rsidRPr="002C6A2F" w:rsidRDefault="00896147" w:rsidP="00CA43A7">
    <w:pPr>
      <w:pStyle w:val="Header0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E2" w:rsidRDefault="00CB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6F"/>
    <w:multiLevelType w:val="hybridMultilevel"/>
    <w:tmpl w:val="E33CEFF2"/>
    <w:lvl w:ilvl="0" w:tplc="A9967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C4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1EAA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07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26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E54C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88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34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E0C7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3285"/>
    <w:multiLevelType w:val="hybridMultilevel"/>
    <w:tmpl w:val="CFFA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966"/>
    <w:multiLevelType w:val="multilevel"/>
    <w:tmpl w:val="8D8496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551D7"/>
    <w:multiLevelType w:val="hybridMultilevel"/>
    <w:tmpl w:val="D6B6B5F4"/>
    <w:lvl w:ilvl="0" w:tplc="86086CDC">
      <w:start w:val="1"/>
      <w:numFmt w:val="decimal"/>
      <w:lvlText w:val="%1."/>
      <w:lvlJc w:val="left"/>
      <w:pPr>
        <w:ind w:left="720" w:hanging="360"/>
      </w:pPr>
    </w:lvl>
    <w:lvl w:ilvl="1" w:tplc="BCF0BF1A" w:tentative="1">
      <w:start w:val="1"/>
      <w:numFmt w:val="lowerLetter"/>
      <w:lvlText w:val="%2."/>
      <w:lvlJc w:val="left"/>
      <w:pPr>
        <w:ind w:left="1440" w:hanging="360"/>
      </w:pPr>
    </w:lvl>
    <w:lvl w:ilvl="2" w:tplc="E294039C" w:tentative="1">
      <w:start w:val="1"/>
      <w:numFmt w:val="lowerRoman"/>
      <w:lvlText w:val="%3."/>
      <w:lvlJc w:val="right"/>
      <w:pPr>
        <w:ind w:left="2160" w:hanging="180"/>
      </w:pPr>
    </w:lvl>
    <w:lvl w:ilvl="3" w:tplc="F76ECE4E" w:tentative="1">
      <w:start w:val="1"/>
      <w:numFmt w:val="decimal"/>
      <w:lvlText w:val="%4."/>
      <w:lvlJc w:val="left"/>
      <w:pPr>
        <w:ind w:left="2880" w:hanging="360"/>
      </w:pPr>
    </w:lvl>
    <w:lvl w:ilvl="4" w:tplc="1BAE2954" w:tentative="1">
      <w:start w:val="1"/>
      <w:numFmt w:val="lowerLetter"/>
      <w:lvlText w:val="%5."/>
      <w:lvlJc w:val="left"/>
      <w:pPr>
        <w:ind w:left="3600" w:hanging="360"/>
      </w:pPr>
    </w:lvl>
    <w:lvl w:ilvl="5" w:tplc="CE16AEBE" w:tentative="1">
      <w:start w:val="1"/>
      <w:numFmt w:val="lowerRoman"/>
      <w:lvlText w:val="%6."/>
      <w:lvlJc w:val="right"/>
      <w:pPr>
        <w:ind w:left="4320" w:hanging="180"/>
      </w:pPr>
    </w:lvl>
    <w:lvl w:ilvl="6" w:tplc="62AE284E" w:tentative="1">
      <w:start w:val="1"/>
      <w:numFmt w:val="decimal"/>
      <w:lvlText w:val="%7."/>
      <w:lvlJc w:val="left"/>
      <w:pPr>
        <w:ind w:left="5040" w:hanging="360"/>
      </w:pPr>
    </w:lvl>
    <w:lvl w:ilvl="7" w:tplc="AEE2858A" w:tentative="1">
      <w:start w:val="1"/>
      <w:numFmt w:val="lowerLetter"/>
      <w:lvlText w:val="%8."/>
      <w:lvlJc w:val="left"/>
      <w:pPr>
        <w:ind w:left="5760" w:hanging="360"/>
      </w:pPr>
    </w:lvl>
    <w:lvl w:ilvl="8" w:tplc="5EDCB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7CCB"/>
    <w:multiLevelType w:val="hybridMultilevel"/>
    <w:tmpl w:val="821A87D8"/>
    <w:lvl w:ilvl="0" w:tplc="D72C52A8">
      <w:start w:val="1"/>
      <w:numFmt w:val="lowerLetter"/>
      <w:lvlText w:val="%1."/>
      <w:lvlJc w:val="left"/>
      <w:pPr>
        <w:ind w:left="720" w:hanging="360"/>
      </w:pPr>
    </w:lvl>
    <w:lvl w:ilvl="1" w:tplc="6632EEC2" w:tentative="1">
      <w:start w:val="1"/>
      <w:numFmt w:val="lowerLetter"/>
      <w:lvlText w:val="%2."/>
      <w:lvlJc w:val="left"/>
      <w:pPr>
        <w:ind w:left="1440" w:hanging="360"/>
      </w:pPr>
    </w:lvl>
    <w:lvl w:ilvl="2" w:tplc="2D36DCDA" w:tentative="1">
      <w:start w:val="1"/>
      <w:numFmt w:val="lowerRoman"/>
      <w:lvlText w:val="%3."/>
      <w:lvlJc w:val="right"/>
      <w:pPr>
        <w:ind w:left="2160" w:hanging="180"/>
      </w:pPr>
    </w:lvl>
    <w:lvl w:ilvl="3" w:tplc="595A4474" w:tentative="1">
      <w:start w:val="1"/>
      <w:numFmt w:val="decimal"/>
      <w:lvlText w:val="%4."/>
      <w:lvlJc w:val="left"/>
      <w:pPr>
        <w:ind w:left="2880" w:hanging="360"/>
      </w:pPr>
    </w:lvl>
    <w:lvl w:ilvl="4" w:tplc="8258015C" w:tentative="1">
      <w:start w:val="1"/>
      <w:numFmt w:val="lowerLetter"/>
      <w:lvlText w:val="%5."/>
      <w:lvlJc w:val="left"/>
      <w:pPr>
        <w:ind w:left="3600" w:hanging="360"/>
      </w:pPr>
    </w:lvl>
    <w:lvl w:ilvl="5" w:tplc="5EF43892" w:tentative="1">
      <w:start w:val="1"/>
      <w:numFmt w:val="lowerRoman"/>
      <w:lvlText w:val="%6."/>
      <w:lvlJc w:val="right"/>
      <w:pPr>
        <w:ind w:left="4320" w:hanging="180"/>
      </w:pPr>
    </w:lvl>
    <w:lvl w:ilvl="6" w:tplc="BBA8BF84" w:tentative="1">
      <w:start w:val="1"/>
      <w:numFmt w:val="decimal"/>
      <w:lvlText w:val="%7."/>
      <w:lvlJc w:val="left"/>
      <w:pPr>
        <w:ind w:left="5040" w:hanging="360"/>
      </w:pPr>
    </w:lvl>
    <w:lvl w:ilvl="7" w:tplc="E2D00948" w:tentative="1">
      <w:start w:val="1"/>
      <w:numFmt w:val="lowerLetter"/>
      <w:lvlText w:val="%8."/>
      <w:lvlJc w:val="left"/>
      <w:pPr>
        <w:ind w:left="5760" w:hanging="360"/>
      </w:pPr>
    </w:lvl>
    <w:lvl w:ilvl="8" w:tplc="91A63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2455"/>
    <w:multiLevelType w:val="hybridMultilevel"/>
    <w:tmpl w:val="188CFA36"/>
    <w:lvl w:ilvl="0" w:tplc="36BC4B14">
      <w:start w:val="1"/>
      <w:numFmt w:val="lowerLetter"/>
      <w:lvlText w:val="%1."/>
      <w:lvlJc w:val="left"/>
      <w:pPr>
        <w:ind w:left="720" w:hanging="360"/>
      </w:pPr>
    </w:lvl>
    <w:lvl w:ilvl="1" w:tplc="C85E58AA" w:tentative="1">
      <w:start w:val="1"/>
      <w:numFmt w:val="lowerLetter"/>
      <w:lvlText w:val="%2."/>
      <w:lvlJc w:val="left"/>
      <w:pPr>
        <w:ind w:left="1440" w:hanging="360"/>
      </w:pPr>
    </w:lvl>
    <w:lvl w:ilvl="2" w:tplc="F0E8BA5A" w:tentative="1">
      <w:start w:val="1"/>
      <w:numFmt w:val="lowerRoman"/>
      <w:lvlText w:val="%3."/>
      <w:lvlJc w:val="right"/>
      <w:pPr>
        <w:ind w:left="2160" w:hanging="180"/>
      </w:pPr>
    </w:lvl>
    <w:lvl w:ilvl="3" w:tplc="BD1435DA" w:tentative="1">
      <w:start w:val="1"/>
      <w:numFmt w:val="decimal"/>
      <w:lvlText w:val="%4."/>
      <w:lvlJc w:val="left"/>
      <w:pPr>
        <w:ind w:left="2880" w:hanging="360"/>
      </w:pPr>
    </w:lvl>
    <w:lvl w:ilvl="4" w:tplc="333E60B2" w:tentative="1">
      <w:start w:val="1"/>
      <w:numFmt w:val="lowerLetter"/>
      <w:lvlText w:val="%5."/>
      <w:lvlJc w:val="left"/>
      <w:pPr>
        <w:ind w:left="3600" w:hanging="360"/>
      </w:pPr>
    </w:lvl>
    <w:lvl w:ilvl="5" w:tplc="F690AEAA" w:tentative="1">
      <w:start w:val="1"/>
      <w:numFmt w:val="lowerRoman"/>
      <w:lvlText w:val="%6."/>
      <w:lvlJc w:val="right"/>
      <w:pPr>
        <w:ind w:left="4320" w:hanging="180"/>
      </w:pPr>
    </w:lvl>
    <w:lvl w:ilvl="6" w:tplc="1EECC2CE" w:tentative="1">
      <w:start w:val="1"/>
      <w:numFmt w:val="decimal"/>
      <w:lvlText w:val="%7."/>
      <w:lvlJc w:val="left"/>
      <w:pPr>
        <w:ind w:left="5040" w:hanging="360"/>
      </w:pPr>
    </w:lvl>
    <w:lvl w:ilvl="7" w:tplc="F2C87478" w:tentative="1">
      <w:start w:val="1"/>
      <w:numFmt w:val="lowerLetter"/>
      <w:lvlText w:val="%8."/>
      <w:lvlJc w:val="left"/>
      <w:pPr>
        <w:ind w:left="5760" w:hanging="360"/>
      </w:pPr>
    </w:lvl>
    <w:lvl w:ilvl="8" w:tplc="A8843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61B"/>
    <w:multiLevelType w:val="hybridMultilevel"/>
    <w:tmpl w:val="8E48CBA8"/>
    <w:lvl w:ilvl="0" w:tplc="43661E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CC7C5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0381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02CB5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1A0B4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4280C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C5F7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E464A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940A7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siness title" w:val="{ Business Title }"/>
    <w:docVar w:name="document title" w:val="{ Title }"/>
    <w:docVar w:name="next periodic review date" w:val="{ Next Periodic Review Date }"/>
    <w:docVar w:name="po full name" w:val="{ Document Owner &gt; Full Name (F L) }"/>
    <w:docVar w:name="version" w:val="{ Version Number }"/>
  </w:docVars>
  <w:rsids>
    <w:rsidRoot w:val="00E06394"/>
    <w:rsid w:val="003E7E5A"/>
    <w:rsid w:val="006D10B5"/>
    <w:rsid w:val="00751D6F"/>
    <w:rsid w:val="00896147"/>
    <w:rsid w:val="00B01B31"/>
    <w:rsid w:val="00CB25E2"/>
    <w:rsid w:val="00E06394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9FA3A-A41A-4DCE-9BC1-A9B19E3B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A43A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43A7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1A1"/>
    <w:rPr>
      <w:color w:val="0000FF" w:themeColor="hyperlink"/>
      <w:u w:val="single"/>
    </w:rPr>
  </w:style>
  <w:style w:type="paragraph" w:customStyle="1" w:styleId="AUTMHeader1">
    <w:name w:val="AUTM Header 1"/>
    <w:basedOn w:val="AUTMNormal"/>
    <w:link w:val="AUTMHeader1Char"/>
    <w:qFormat/>
    <w:rsid w:val="00473793"/>
    <w:rPr>
      <w:rFonts w:cs="Times New Roman"/>
      <w:b/>
      <w:bCs/>
      <w:color w:val="F47E27"/>
      <w:sz w:val="48"/>
      <w:szCs w:val="48"/>
    </w:rPr>
  </w:style>
  <w:style w:type="paragraph" w:customStyle="1" w:styleId="AUTMNormal">
    <w:name w:val="AUTM Normal"/>
    <w:link w:val="AUTMNormalChar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">
    <w:name w:val="AUTM Normal Char"/>
    <w:basedOn w:val="DefaultParagraphFont"/>
    <w:link w:val="AUTMNormal"/>
    <w:rsid w:val="00473793"/>
    <w:rPr>
      <w:rFonts w:ascii="Arial Narrow" w:hAnsi="Arial Narrow"/>
      <w:lang w:val="en-US"/>
    </w:rPr>
  </w:style>
  <w:style w:type="character" w:customStyle="1" w:styleId="AUTMHeader1Char">
    <w:name w:val="AUTM Header 1 Char"/>
    <w:basedOn w:val="AUTMNormalChar"/>
    <w:link w:val="AUTMHeader1"/>
    <w:rsid w:val="00473793"/>
    <w:rPr>
      <w:rFonts w:ascii="Arial Narrow" w:hAnsi="Arial Narrow" w:cs="Times New Roman"/>
      <w:b/>
      <w:bCs/>
      <w:color w:val="F47E27"/>
      <w:sz w:val="48"/>
      <w:szCs w:val="48"/>
      <w:lang w:val="en-US"/>
    </w:rPr>
  </w:style>
  <w:style w:type="paragraph" w:customStyle="1" w:styleId="AUTMHeader2">
    <w:name w:val="AUTM Header 2"/>
    <w:basedOn w:val="AUTMNormal"/>
    <w:link w:val="AUTMHeader2Char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Header2Char">
    <w:name w:val="AUTM Header 2 Char"/>
    <w:basedOn w:val="AUTMNormalChar"/>
    <w:link w:val="AUTMHeader2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customStyle="1" w:styleId="Header0">
    <w:name w:val="Header_0"/>
    <w:basedOn w:val="Normal0"/>
    <w:link w:val="HeaderChar0"/>
    <w:unhideWhenUsed/>
    <w:rsid w:val="00CA43A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0">
    <w:name w:val="Header Char_0"/>
    <w:basedOn w:val="DefaultParagraphFont"/>
    <w:link w:val="Header0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MHeader20">
    <w:name w:val="AUTM Header 2_0"/>
    <w:basedOn w:val="AUTMNormal0"/>
    <w:link w:val="AUTMHeader2Char0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paragraph" w:customStyle="1" w:styleId="AUTMNormal0">
    <w:name w:val="AUTM Normal_0"/>
    <w:link w:val="AUTMNormalChar0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0">
    <w:name w:val="AUTM Normal Char_0"/>
    <w:basedOn w:val="DefaultParagraphFont"/>
    <w:link w:val="AUTMNormal0"/>
    <w:rsid w:val="00473793"/>
    <w:rPr>
      <w:rFonts w:ascii="Arial Narrow" w:hAnsi="Arial Narrow"/>
      <w:lang w:val="en-US"/>
    </w:rPr>
  </w:style>
  <w:style w:type="character" w:customStyle="1" w:styleId="AUTMHeader2Char0">
    <w:name w:val="AUTM Header 2 Char_0"/>
    <w:basedOn w:val="AUTMNormalChar0"/>
    <w:link w:val="AUTMHeader20"/>
    <w:rsid w:val="00473793"/>
    <w:rPr>
      <w:rFonts w:ascii="Arial Narrow" w:hAnsi="Arial Narrow" w:cs="Times New Roman"/>
      <w:b/>
      <w:bCs/>
      <w:i/>
      <w:color w:val="7C878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utm.policytech.com/docview/?docid=2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Connelly</dc:creator>
  <cp:lastModifiedBy>Kubinski, Joanne</cp:lastModifiedBy>
  <cp:revision>3</cp:revision>
  <dcterms:created xsi:type="dcterms:W3CDTF">2018-08-29T14:47:00Z</dcterms:created>
  <dcterms:modified xsi:type="dcterms:W3CDTF">2018-08-29T15:47:00Z</dcterms:modified>
</cp:coreProperties>
</file>